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B8AD" w14:textId="149AF6D3" w:rsidR="00430ED6" w:rsidRPr="00142F7C" w:rsidRDefault="009F6713" w:rsidP="00A54C31">
      <w:pPr>
        <w:jc w:val="center"/>
        <w:rPr>
          <w:sz w:val="44"/>
          <w:szCs w:val="44"/>
        </w:rPr>
      </w:pPr>
      <w:r w:rsidRPr="00142F7C">
        <w:rPr>
          <w:sz w:val="44"/>
          <w:szCs w:val="44"/>
        </w:rPr>
        <w:t xml:space="preserve">Literacy Sponsor </w:t>
      </w:r>
      <w:r w:rsidR="004A76BF" w:rsidRPr="00142F7C">
        <w:rPr>
          <w:sz w:val="44"/>
          <w:szCs w:val="44"/>
        </w:rPr>
        <w:t>Assignment</w:t>
      </w:r>
    </w:p>
    <w:p w14:paraId="0026114A" w14:textId="77777777" w:rsidR="009A47A8" w:rsidRPr="004A76BF" w:rsidRDefault="009A47A8" w:rsidP="00A54C31">
      <w:pPr>
        <w:jc w:val="center"/>
        <w:rPr>
          <w:sz w:val="32"/>
          <w:szCs w:val="32"/>
        </w:rPr>
      </w:pPr>
    </w:p>
    <w:p w14:paraId="4B7114DE" w14:textId="15C19B2D" w:rsidR="009A47A8" w:rsidRPr="009F6713" w:rsidRDefault="009A47A8" w:rsidP="009A47A8">
      <w:pPr>
        <w:jc w:val="center"/>
        <w:rPr>
          <w:sz w:val="28"/>
          <w:szCs w:val="28"/>
        </w:rPr>
      </w:pPr>
      <w:r>
        <w:fldChar w:fldCharType="begin"/>
      </w:r>
      <w:r>
        <w:instrText xml:space="preserve"> INCLUDEPICTURE "/Users/nicolewalker/Library/Group Containers/UBF8T346G9.ms/WebArchiveCopyPasteTempFiles/com.microsoft.Word/036c3866f9b8d95265e15640564e63be.jpg" \* MERGEFORMATINET </w:instrText>
      </w:r>
      <w:r>
        <w:fldChar w:fldCharType="separate"/>
      </w:r>
      <w:r>
        <w:rPr>
          <w:noProof/>
        </w:rPr>
        <w:drawing>
          <wp:inline distT="0" distB="0" distL="0" distR="0" wp14:anchorId="18B67F60" wp14:editId="3D7F504C">
            <wp:extent cx="2120202" cy="2120202"/>
            <wp:effectExtent l="0" t="0" r="1270" b="1270"/>
            <wp:docPr id="663814725" name="Picture 1" descr="A group of images of different types of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14725" name="Picture 1" descr="A group of images of different types of circles&#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0855" cy="2130855"/>
                    </a:xfrm>
                    <a:prstGeom prst="rect">
                      <a:avLst/>
                    </a:prstGeom>
                    <a:noFill/>
                    <a:ln>
                      <a:noFill/>
                    </a:ln>
                  </pic:spPr>
                </pic:pic>
              </a:graphicData>
            </a:graphic>
          </wp:inline>
        </w:drawing>
      </w:r>
      <w:r>
        <w:fldChar w:fldCharType="end"/>
      </w:r>
    </w:p>
    <w:p w14:paraId="1105B06A" w14:textId="3E95355E" w:rsidR="00510848" w:rsidRDefault="00510848" w:rsidP="009F6713">
      <w:pPr>
        <w:pStyle w:val="NormalWeb"/>
        <w:rPr>
          <w:rFonts w:asciiTheme="minorHAnsi" w:hAnsiTheme="minorHAnsi" w:cstheme="minorHAnsi"/>
          <w:sz w:val="28"/>
          <w:szCs w:val="28"/>
        </w:rPr>
      </w:pPr>
      <w:r>
        <w:rPr>
          <w:rFonts w:asciiTheme="minorHAnsi" w:hAnsiTheme="minorHAnsi" w:cstheme="minorHAnsi"/>
          <w:sz w:val="28"/>
          <w:szCs w:val="28"/>
        </w:rPr>
        <w:t xml:space="preserve">Identify an important moment in your literacy history when a particular “sponsor” affected your development as a reader and/or writer. </w:t>
      </w:r>
      <w:r w:rsidR="00DC08D8">
        <w:rPr>
          <w:rFonts w:asciiTheme="minorHAnsi" w:hAnsiTheme="minorHAnsi" w:cstheme="minorHAnsi"/>
          <w:sz w:val="28"/>
          <w:szCs w:val="28"/>
        </w:rPr>
        <w:t>Write</w:t>
      </w:r>
      <w:r>
        <w:rPr>
          <w:rFonts w:asciiTheme="minorHAnsi" w:hAnsiTheme="minorHAnsi" w:cstheme="minorHAnsi"/>
          <w:sz w:val="28"/>
          <w:szCs w:val="28"/>
        </w:rPr>
        <w:t xml:space="preserve"> a vivid, detailed story </w:t>
      </w:r>
      <w:r w:rsidR="00DA0700">
        <w:rPr>
          <w:rFonts w:asciiTheme="minorHAnsi" w:hAnsiTheme="minorHAnsi" w:cstheme="minorHAnsi"/>
          <w:sz w:val="28"/>
          <w:szCs w:val="28"/>
        </w:rPr>
        <w:t xml:space="preserve">of 500 words describing </w:t>
      </w:r>
      <w:r>
        <w:rPr>
          <w:rFonts w:asciiTheme="minorHAnsi" w:hAnsiTheme="minorHAnsi" w:cstheme="minorHAnsi"/>
          <w:sz w:val="28"/>
          <w:szCs w:val="28"/>
        </w:rPr>
        <w:t xml:space="preserve">how this sponsor influenced you and </w:t>
      </w:r>
      <w:r w:rsidRPr="00510848">
        <w:rPr>
          <w:rFonts w:asciiTheme="minorHAnsi" w:hAnsiTheme="minorHAnsi" w:cstheme="minorHAnsi"/>
          <w:sz w:val="28"/>
          <w:szCs w:val="28"/>
        </w:rPr>
        <w:t xml:space="preserve">briefly analyze their impact on your literacy development, whether positive or negative. What were the sponsor’s motivations? How do you know? </w:t>
      </w:r>
    </w:p>
    <w:p w14:paraId="0B006D23" w14:textId="5B257D65" w:rsidR="004A790C" w:rsidRPr="00510848" w:rsidRDefault="004A790C" w:rsidP="009F6713">
      <w:pPr>
        <w:pStyle w:val="NormalWeb"/>
        <w:rPr>
          <w:rFonts w:asciiTheme="minorHAnsi" w:hAnsiTheme="minorHAnsi" w:cstheme="minorHAnsi"/>
          <w:sz w:val="28"/>
          <w:szCs w:val="28"/>
        </w:rPr>
      </w:pPr>
      <w:r>
        <w:rPr>
          <w:rFonts w:asciiTheme="minorHAnsi" w:hAnsiTheme="minorHAnsi" w:cstheme="minorHAnsi"/>
          <w:sz w:val="28"/>
          <w:szCs w:val="28"/>
        </w:rPr>
        <w:t>Common “literacy sponsors”</w:t>
      </w:r>
      <w:r w:rsidR="00DC08D8">
        <w:rPr>
          <w:rFonts w:asciiTheme="minorHAnsi" w:hAnsiTheme="minorHAnsi" w:cstheme="minorHAnsi"/>
          <w:sz w:val="28"/>
          <w:szCs w:val="28"/>
        </w:rPr>
        <w:t xml:space="preserve"> include</w:t>
      </w:r>
      <w:r>
        <w:rPr>
          <w:rFonts w:asciiTheme="minorHAnsi" w:hAnsiTheme="minorHAnsi" w:cstheme="minorHAnsi"/>
          <w:sz w:val="28"/>
          <w:szCs w:val="28"/>
        </w:rPr>
        <w:t xml:space="preserve"> older relatives, teachers, priests, supervisors, editors, influential authors, </w:t>
      </w:r>
      <w:r w:rsidR="00DC08D8">
        <w:rPr>
          <w:rFonts w:asciiTheme="minorHAnsi" w:hAnsiTheme="minorHAnsi" w:cstheme="minorHAnsi"/>
          <w:sz w:val="28"/>
          <w:szCs w:val="28"/>
        </w:rPr>
        <w:t xml:space="preserve">and </w:t>
      </w:r>
      <w:r>
        <w:rPr>
          <w:rFonts w:asciiTheme="minorHAnsi" w:hAnsiTheme="minorHAnsi" w:cstheme="minorHAnsi"/>
          <w:sz w:val="28"/>
          <w:szCs w:val="28"/>
        </w:rPr>
        <w:t xml:space="preserve">celebrities. </w:t>
      </w:r>
    </w:p>
    <w:p w14:paraId="254585BA" w14:textId="1DE8AA99" w:rsidR="009F6713" w:rsidRPr="00510848" w:rsidRDefault="009F6713" w:rsidP="009F6713">
      <w:pPr>
        <w:pStyle w:val="NormalWeb"/>
        <w:rPr>
          <w:rFonts w:asciiTheme="minorHAnsi" w:hAnsiTheme="minorHAnsi" w:cstheme="minorHAnsi"/>
          <w:sz w:val="28"/>
          <w:szCs w:val="28"/>
        </w:rPr>
      </w:pPr>
      <w:r w:rsidRPr="00510848">
        <w:rPr>
          <w:rFonts w:asciiTheme="minorHAnsi" w:hAnsiTheme="minorHAnsi" w:cstheme="minorHAnsi"/>
          <w:b/>
          <w:bCs/>
          <w:sz w:val="28"/>
          <w:szCs w:val="28"/>
        </w:rPr>
        <w:t xml:space="preserve">Tips for Writing: </w:t>
      </w:r>
    </w:p>
    <w:p w14:paraId="516166A6" w14:textId="53C9EC0B" w:rsidR="009F6713" w:rsidRPr="00510848" w:rsidRDefault="009F6713" w:rsidP="009F6713">
      <w:pPr>
        <w:pStyle w:val="NormalWeb"/>
        <w:numPr>
          <w:ilvl w:val="0"/>
          <w:numId w:val="1"/>
        </w:numPr>
        <w:rPr>
          <w:rFonts w:asciiTheme="minorHAnsi" w:hAnsiTheme="minorHAnsi" w:cstheme="minorHAnsi"/>
          <w:sz w:val="28"/>
          <w:szCs w:val="28"/>
        </w:rPr>
      </w:pPr>
      <w:r w:rsidRPr="00510848">
        <w:rPr>
          <w:rFonts w:asciiTheme="minorHAnsi" w:hAnsiTheme="minorHAnsi" w:cstheme="minorHAnsi"/>
          <w:sz w:val="28"/>
          <w:szCs w:val="28"/>
        </w:rPr>
        <w:t>The persuasiveness of a narrative</w:t>
      </w:r>
      <w:r w:rsidR="00510848" w:rsidRPr="00510848">
        <w:rPr>
          <w:rFonts w:asciiTheme="minorHAnsi" w:hAnsiTheme="minorHAnsi" w:cstheme="minorHAnsi"/>
          <w:sz w:val="28"/>
          <w:szCs w:val="28"/>
        </w:rPr>
        <w:t xml:space="preserve"> depends largely</w:t>
      </w:r>
      <w:r w:rsidRPr="00510848">
        <w:rPr>
          <w:rFonts w:asciiTheme="minorHAnsi" w:hAnsiTheme="minorHAnsi" w:cstheme="minorHAnsi"/>
          <w:sz w:val="28"/>
          <w:szCs w:val="28"/>
        </w:rPr>
        <w:t xml:space="preserve"> on the details it provides. </w:t>
      </w:r>
      <w:r w:rsidR="00510848" w:rsidRPr="00510848">
        <w:rPr>
          <w:rFonts w:asciiTheme="minorHAnsi" w:hAnsiTheme="minorHAnsi" w:cstheme="minorHAnsi"/>
          <w:sz w:val="28"/>
          <w:szCs w:val="28"/>
        </w:rPr>
        <w:t>D</w:t>
      </w:r>
      <w:r w:rsidRPr="00510848">
        <w:rPr>
          <w:rFonts w:asciiTheme="minorHAnsi" w:hAnsiTheme="minorHAnsi" w:cstheme="minorHAnsi"/>
          <w:sz w:val="28"/>
          <w:szCs w:val="28"/>
        </w:rPr>
        <w:t>o more than summarize your experience</w:t>
      </w:r>
      <w:r w:rsidR="00510848" w:rsidRPr="00510848">
        <w:rPr>
          <w:rFonts w:asciiTheme="minorHAnsi" w:hAnsiTheme="minorHAnsi" w:cstheme="minorHAnsi"/>
          <w:sz w:val="28"/>
          <w:szCs w:val="28"/>
        </w:rPr>
        <w:t xml:space="preserve">; </w:t>
      </w:r>
      <w:r w:rsidRPr="00510848">
        <w:rPr>
          <w:rFonts w:asciiTheme="minorHAnsi" w:hAnsiTheme="minorHAnsi" w:cstheme="minorHAnsi"/>
          <w:sz w:val="28"/>
          <w:szCs w:val="28"/>
        </w:rPr>
        <w:t xml:space="preserve">capture the sights, sounds, smells, tastes, dialogue, and feelings. </w:t>
      </w:r>
    </w:p>
    <w:p w14:paraId="34F36456" w14:textId="63EDD819" w:rsidR="009F6713" w:rsidRDefault="009F6713" w:rsidP="00510848">
      <w:pPr>
        <w:pStyle w:val="NormalWeb"/>
        <w:numPr>
          <w:ilvl w:val="0"/>
          <w:numId w:val="1"/>
        </w:numPr>
        <w:rPr>
          <w:rFonts w:asciiTheme="minorHAnsi" w:hAnsiTheme="minorHAnsi" w:cstheme="minorHAnsi"/>
          <w:sz w:val="28"/>
          <w:szCs w:val="28"/>
        </w:rPr>
      </w:pPr>
      <w:r w:rsidRPr="00510848">
        <w:rPr>
          <w:rFonts w:asciiTheme="minorHAnsi" w:hAnsiTheme="minorHAnsi" w:cstheme="minorHAnsi"/>
          <w:sz w:val="28"/>
          <w:szCs w:val="28"/>
        </w:rPr>
        <w:t xml:space="preserve">Avoid reducing the significance of </w:t>
      </w:r>
      <w:r w:rsidR="00510848" w:rsidRPr="00510848">
        <w:rPr>
          <w:rFonts w:asciiTheme="minorHAnsi" w:hAnsiTheme="minorHAnsi" w:cstheme="minorHAnsi"/>
          <w:sz w:val="28"/>
          <w:szCs w:val="28"/>
        </w:rPr>
        <w:t>this experience</w:t>
      </w:r>
      <w:r w:rsidRPr="00510848">
        <w:rPr>
          <w:rFonts w:asciiTheme="minorHAnsi" w:hAnsiTheme="minorHAnsi" w:cstheme="minorHAnsi"/>
          <w:sz w:val="28"/>
          <w:szCs w:val="28"/>
        </w:rPr>
        <w:t xml:space="preserve"> to a commonplace, such as “this experience taught me how important reading is” or “without literacy, I would not be the person I am today.” </w:t>
      </w:r>
      <w:r w:rsidR="00510848" w:rsidRPr="00510848">
        <w:rPr>
          <w:rFonts w:asciiTheme="minorHAnsi" w:hAnsiTheme="minorHAnsi" w:cstheme="minorHAnsi"/>
          <w:sz w:val="28"/>
          <w:szCs w:val="28"/>
        </w:rPr>
        <w:t xml:space="preserve">While such statements may be true, the story of how we acquire literacy is complex. Sponsors have their own complex reasons for helping (or withholding!) literacy. Your narrative should attempt to capture the complexity of literacy sponsorship. </w:t>
      </w:r>
    </w:p>
    <w:p w14:paraId="30BD6D52" w14:textId="4F71FF4D" w:rsidR="004A76BF" w:rsidRPr="00510848" w:rsidRDefault="00823FBD" w:rsidP="00510848">
      <w:pPr>
        <w:pStyle w:val="NormalWeb"/>
        <w:numPr>
          <w:ilvl w:val="0"/>
          <w:numId w:val="1"/>
        </w:numPr>
        <w:rPr>
          <w:rFonts w:asciiTheme="minorHAnsi" w:hAnsiTheme="minorHAnsi" w:cstheme="minorHAnsi"/>
          <w:sz w:val="28"/>
          <w:szCs w:val="28"/>
        </w:rPr>
      </w:pPr>
      <w:r>
        <w:rPr>
          <w:rFonts w:asciiTheme="minorHAnsi" w:hAnsiTheme="minorHAnsi" w:cstheme="minorHAnsi"/>
          <w:sz w:val="28"/>
          <w:szCs w:val="28"/>
        </w:rPr>
        <w:t>I</w:t>
      </w:r>
      <w:r w:rsidR="004A76BF">
        <w:rPr>
          <w:rFonts w:asciiTheme="minorHAnsi" w:hAnsiTheme="minorHAnsi" w:cstheme="minorHAnsi"/>
          <w:sz w:val="28"/>
          <w:szCs w:val="28"/>
        </w:rPr>
        <w:t xml:space="preserve">n examining the situations in which you learned to read, you are examining the </w:t>
      </w:r>
      <w:r w:rsidR="004A76BF" w:rsidRPr="00823FBD">
        <w:rPr>
          <w:rFonts w:asciiTheme="minorHAnsi" w:hAnsiTheme="minorHAnsi" w:cstheme="minorHAnsi"/>
          <w:sz w:val="28"/>
          <w:szCs w:val="28"/>
        </w:rPr>
        <w:t xml:space="preserve">power </w:t>
      </w:r>
      <w:r w:rsidR="004A76BF">
        <w:rPr>
          <w:rFonts w:asciiTheme="minorHAnsi" w:hAnsiTheme="minorHAnsi" w:cstheme="minorHAnsi"/>
          <w:sz w:val="28"/>
          <w:szCs w:val="28"/>
        </w:rPr>
        <w:t xml:space="preserve">structures inherent in the situation and how they were mobilized for or against you. </w:t>
      </w:r>
    </w:p>
    <w:sectPr w:rsidR="004A76BF" w:rsidRPr="00510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6727F"/>
    <w:multiLevelType w:val="multilevel"/>
    <w:tmpl w:val="9E2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84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13"/>
    <w:rsid w:val="00142F7C"/>
    <w:rsid w:val="00430ED6"/>
    <w:rsid w:val="004A76BF"/>
    <w:rsid w:val="004A790C"/>
    <w:rsid w:val="00510848"/>
    <w:rsid w:val="006D139D"/>
    <w:rsid w:val="00793C99"/>
    <w:rsid w:val="00823FBD"/>
    <w:rsid w:val="009212C7"/>
    <w:rsid w:val="009A47A8"/>
    <w:rsid w:val="009F6713"/>
    <w:rsid w:val="00A25428"/>
    <w:rsid w:val="00A54C31"/>
    <w:rsid w:val="00BE67EE"/>
    <w:rsid w:val="00DA0700"/>
    <w:rsid w:val="00DC08D8"/>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0A81F6"/>
  <w15:chartTrackingRefBased/>
  <w15:docId w15:val="{1E948CDE-52BF-6047-A0CF-355E377D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71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9</cp:revision>
  <cp:lastPrinted>2023-10-12T23:39:00Z</cp:lastPrinted>
  <dcterms:created xsi:type="dcterms:W3CDTF">2023-10-12T15:22:00Z</dcterms:created>
  <dcterms:modified xsi:type="dcterms:W3CDTF">2023-11-15T21:36:00Z</dcterms:modified>
</cp:coreProperties>
</file>